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73" w:rsidRPr="006313C8" w:rsidRDefault="002E7A36" w:rsidP="001545BA">
      <w:pPr>
        <w:jc w:val="center"/>
        <w:rPr>
          <w:b/>
          <w:sz w:val="22"/>
          <w:szCs w:val="22"/>
        </w:rPr>
      </w:pPr>
      <w:r w:rsidRPr="006313C8">
        <w:rPr>
          <w:b/>
          <w:sz w:val="22"/>
          <w:szCs w:val="22"/>
        </w:rPr>
        <w:t>REQUEST</w:t>
      </w:r>
      <w:r w:rsidR="001545BA" w:rsidRPr="006313C8">
        <w:rPr>
          <w:b/>
          <w:sz w:val="22"/>
          <w:szCs w:val="22"/>
        </w:rPr>
        <w:t xml:space="preserve"> FOR EXPRESSION OF INTEREST </w:t>
      </w:r>
    </w:p>
    <w:p w:rsidR="00617712" w:rsidRPr="00241CBF" w:rsidRDefault="00133057" w:rsidP="00072E67">
      <w:pPr>
        <w:jc w:val="center"/>
        <w:rPr>
          <w:sz w:val="22"/>
          <w:szCs w:val="22"/>
        </w:rPr>
      </w:pPr>
      <w:r>
        <w:rPr>
          <w:b/>
          <w:sz w:val="22"/>
          <w:szCs w:val="22"/>
        </w:rPr>
        <w:t xml:space="preserve">Consultancy Services for the </w:t>
      </w:r>
      <w:r w:rsidR="00072E67" w:rsidRPr="006313C8">
        <w:rPr>
          <w:b/>
          <w:sz w:val="22"/>
          <w:szCs w:val="22"/>
        </w:rPr>
        <w:t>Implementation of startup packages for Window 1, GEF/QCBS-2019/001</w:t>
      </w:r>
    </w:p>
    <w:p w:rsidR="00251EB3" w:rsidRDefault="00251EB3" w:rsidP="008B5C49">
      <w:pPr>
        <w:rPr>
          <w:sz w:val="22"/>
          <w:szCs w:val="22"/>
        </w:rPr>
      </w:pPr>
    </w:p>
    <w:p w:rsidR="008B5C49" w:rsidRPr="00241CBF" w:rsidRDefault="003C6227" w:rsidP="008B5C49">
      <w:pPr>
        <w:rPr>
          <w:sz w:val="22"/>
          <w:szCs w:val="22"/>
        </w:rPr>
      </w:pPr>
      <w:r w:rsidRPr="00241CBF">
        <w:rPr>
          <w:sz w:val="22"/>
          <w:szCs w:val="22"/>
        </w:rPr>
        <w:t>REPUBLIC OF ARMENIA</w:t>
      </w:r>
    </w:p>
    <w:p w:rsidR="008B5C49" w:rsidRPr="00072E67" w:rsidRDefault="00072E67" w:rsidP="008B5C49">
      <w:pPr>
        <w:rPr>
          <w:sz w:val="22"/>
          <w:szCs w:val="22"/>
        </w:rPr>
      </w:pPr>
      <w:r w:rsidRPr="00072E67">
        <w:rPr>
          <w:sz w:val="22"/>
          <w:szCs w:val="22"/>
        </w:rPr>
        <w:t>“</w:t>
      </w:r>
      <w:r w:rsidRPr="00072E67">
        <w:rPr>
          <w:iCs/>
          <w:color w:val="2C2C2C"/>
          <w:sz w:val="22"/>
          <w:szCs w:val="22"/>
        </w:rPr>
        <w:t>INFRASTRUCTURE AND RURAL FINANCE SUPPORT PROGRAMME</w:t>
      </w:r>
      <w:r w:rsidRPr="00072E67">
        <w:rPr>
          <w:sz w:val="22"/>
          <w:szCs w:val="22"/>
        </w:rPr>
        <w:t>”</w:t>
      </w:r>
    </w:p>
    <w:p w:rsidR="008B5C49" w:rsidRPr="00241CBF" w:rsidRDefault="003C6227" w:rsidP="008B5C49">
      <w:pPr>
        <w:rPr>
          <w:sz w:val="22"/>
          <w:szCs w:val="22"/>
        </w:rPr>
      </w:pPr>
      <w:r w:rsidRPr="00241CBF">
        <w:rPr>
          <w:sz w:val="22"/>
          <w:szCs w:val="22"/>
        </w:rPr>
        <w:t>CONSULTING SERVICES;</w:t>
      </w:r>
      <w:r w:rsidR="008B5C49" w:rsidRPr="00241CBF">
        <w:rPr>
          <w:sz w:val="22"/>
          <w:szCs w:val="22"/>
        </w:rPr>
        <w:t xml:space="preserve"> </w:t>
      </w:r>
      <w:r w:rsidRPr="00241CBF">
        <w:rPr>
          <w:sz w:val="22"/>
          <w:szCs w:val="22"/>
        </w:rPr>
        <w:t>QUALITY AND COST</w:t>
      </w:r>
      <w:r w:rsidR="00710E18" w:rsidRPr="00241CBF">
        <w:rPr>
          <w:sz w:val="22"/>
          <w:szCs w:val="22"/>
        </w:rPr>
        <w:t>-</w:t>
      </w:r>
      <w:r w:rsidRPr="00241CBF">
        <w:rPr>
          <w:sz w:val="22"/>
          <w:szCs w:val="22"/>
        </w:rPr>
        <w:t>BASED SELECTION</w:t>
      </w:r>
      <w:r w:rsidR="008B5C49" w:rsidRPr="00241CBF">
        <w:rPr>
          <w:sz w:val="22"/>
          <w:szCs w:val="22"/>
        </w:rPr>
        <w:t xml:space="preserve"> </w:t>
      </w:r>
    </w:p>
    <w:p w:rsidR="008B5C49" w:rsidRPr="00072E67" w:rsidRDefault="00072E67" w:rsidP="008B5C49">
      <w:pPr>
        <w:jc w:val="both"/>
        <w:rPr>
          <w:b/>
          <w:sz w:val="22"/>
          <w:szCs w:val="22"/>
        </w:rPr>
      </w:pPr>
      <w:r w:rsidRPr="00072E67">
        <w:rPr>
          <w:b/>
          <w:sz w:val="22"/>
          <w:szCs w:val="22"/>
        </w:rPr>
        <w:t>GEF</w:t>
      </w:r>
      <w:r w:rsidR="00FA3628" w:rsidRPr="00072E67">
        <w:rPr>
          <w:b/>
          <w:sz w:val="22"/>
          <w:szCs w:val="22"/>
        </w:rPr>
        <w:t xml:space="preserve"> GRANT</w:t>
      </w:r>
      <w:r w:rsidRPr="00072E67">
        <w:rPr>
          <w:b/>
          <w:sz w:val="22"/>
          <w:szCs w:val="22"/>
        </w:rPr>
        <w:t xml:space="preserve"> -</w:t>
      </w:r>
      <w:r w:rsidR="00FA3628" w:rsidRPr="00072E67">
        <w:rPr>
          <w:b/>
          <w:sz w:val="22"/>
          <w:szCs w:val="22"/>
        </w:rPr>
        <w:t xml:space="preserve"> </w:t>
      </w:r>
      <w:r w:rsidRPr="00072E67">
        <w:rPr>
          <w:b/>
          <w:sz w:val="22"/>
          <w:szCs w:val="22"/>
        </w:rPr>
        <w:t>2000001401</w:t>
      </w:r>
    </w:p>
    <w:p w:rsidR="00013C9D" w:rsidRPr="00241CBF" w:rsidRDefault="00013C9D" w:rsidP="007F5073">
      <w:pPr>
        <w:jc w:val="both"/>
        <w:rPr>
          <w:sz w:val="22"/>
          <w:szCs w:val="22"/>
        </w:rPr>
      </w:pPr>
    </w:p>
    <w:p w:rsidR="00072E67" w:rsidRDefault="00072E67" w:rsidP="00072E67">
      <w:pPr>
        <w:jc w:val="both"/>
        <w:rPr>
          <w:b/>
          <w:i/>
          <w:sz w:val="22"/>
          <w:szCs w:val="22"/>
        </w:rPr>
      </w:pPr>
      <w:r w:rsidRPr="00072E67">
        <w:rPr>
          <w:sz w:val="22"/>
          <w:szCs w:val="22"/>
        </w:rPr>
        <w:t>The Republic of Armenia has received Loans from the International Fund for Agricultural Development (IFAD) and the OPEC Fund for Agricultural Development (OFID) and Grants from Global Environmental Facility (GEF) and IFAD and intends to apply part of these proceeds to make payments under the contract for</w:t>
      </w:r>
      <w:r>
        <w:rPr>
          <w:sz w:val="22"/>
          <w:szCs w:val="22"/>
        </w:rPr>
        <w:t>:</w:t>
      </w:r>
      <w:r w:rsidR="002C3758" w:rsidRPr="00241CBF">
        <w:rPr>
          <w:sz w:val="22"/>
          <w:szCs w:val="22"/>
        </w:rPr>
        <w:t xml:space="preserve"> </w:t>
      </w:r>
      <w:r w:rsidR="00133057" w:rsidRPr="00373836">
        <w:rPr>
          <w:b/>
          <w:i/>
          <w:sz w:val="22"/>
          <w:szCs w:val="22"/>
        </w:rPr>
        <w:t>Consultancy Services for the</w:t>
      </w:r>
      <w:r w:rsidR="00133057">
        <w:rPr>
          <w:sz w:val="22"/>
          <w:szCs w:val="22"/>
        </w:rPr>
        <w:t xml:space="preserve"> </w:t>
      </w:r>
      <w:r w:rsidRPr="00072E67">
        <w:rPr>
          <w:b/>
          <w:i/>
          <w:sz w:val="22"/>
          <w:szCs w:val="22"/>
        </w:rPr>
        <w:t>Implementation of startup packages for Window 1, GEF/QCBS-2019/001</w:t>
      </w:r>
      <w:bookmarkStart w:id="0" w:name="_Toc27645647"/>
    </w:p>
    <w:p w:rsidR="00072E67" w:rsidRDefault="00072E67" w:rsidP="00072E67">
      <w:pPr>
        <w:jc w:val="both"/>
        <w:rPr>
          <w:b/>
          <w:i/>
          <w:sz w:val="22"/>
          <w:szCs w:val="22"/>
        </w:rPr>
      </w:pPr>
    </w:p>
    <w:p w:rsidR="00072E67" w:rsidRPr="006313C8" w:rsidRDefault="00072E67" w:rsidP="00072E67">
      <w:pPr>
        <w:jc w:val="both"/>
        <w:rPr>
          <w:b/>
          <w:i/>
          <w:sz w:val="22"/>
          <w:szCs w:val="22"/>
          <w:u w:val="single"/>
        </w:rPr>
      </w:pPr>
      <w:r w:rsidRPr="006313C8">
        <w:rPr>
          <w:b/>
          <w:bCs/>
          <w:sz w:val="22"/>
          <w:szCs w:val="22"/>
          <w:u w:val="single"/>
        </w:rPr>
        <w:t>Specific Objective of this Assignment</w:t>
      </w:r>
      <w:bookmarkEnd w:id="0"/>
    </w:p>
    <w:p w:rsidR="00BA68A6" w:rsidRPr="00072E67" w:rsidRDefault="00072E67" w:rsidP="00373836">
      <w:pPr>
        <w:jc w:val="both"/>
        <w:rPr>
          <w:sz w:val="22"/>
          <w:szCs w:val="22"/>
        </w:rPr>
      </w:pPr>
      <w:r w:rsidRPr="00072E67">
        <w:rPr>
          <w:sz w:val="22"/>
          <w:szCs w:val="22"/>
        </w:rPr>
        <w:t>The specific objective of this consulting services assignment is to enhance the resilience of disadvantaged groups (women-led households, youths, and poor households) in the targeted communities and equip them to develop and enhance their agricultural production through tools, techniques, competencies and investments in sustainable farming systems and technologies.</w:t>
      </w:r>
    </w:p>
    <w:p w:rsidR="00241CBF" w:rsidRPr="00373836" w:rsidRDefault="00241CBF" w:rsidP="00013C9D">
      <w:pPr>
        <w:ind w:firstLine="720"/>
        <w:jc w:val="both"/>
        <w:rPr>
          <w:sz w:val="8"/>
          <w:szCs w:val="8"/>
          <w:lang w:eastAsia="en-GB"/>
        </w:rPr>
      </w:pPr>
    </w:p>
    <w:p w:rsidR="00AE2143" w:rsidRDefault="00AE2143" w:rsidP="00FA3533">
      <w:pPr>
        <w:jc w:val="both"/>
        <w:rPr>
          <w:sz w:val="22"/>
          <w:szCs w:val="22"/>
          <w:lang w:val="en-GB"/>
        </w:rPr>
      </w:pPr>
    </w:p>
    <w:p w:rsidR="00CB1BBF" w:rsidRPr="00241CBF" w:rsidRDefault="001675E8" w:rsidP="00FA3533">
      <w:pPr>
        <w:jc w:val="both"/>
        <w:rPr>
          <w:sz w:val="22"/>
          <w:szCs w:val="22"/>
        </w:rPr>
      </w:pPr>
      <w:r w:rsidRPr="00241CBF">
        <w:rPr>
          <w:sz w:val="22"/>
          <w:szCs w:val="22"/>
          <w:lang w:val="en-GB"/>
        </w:rPr>
        <w:t xml:space="preserve">“Rural Areas Economic Development Programmes Implementation Unit” SA </w:t>
      </w:r>
      <w:r w:rsidR="00AE2143">
        <w:rPr>
          <w:sz w:val="22"/>
          <w:szCs w:val="22"/>
          <w:lang w:val="en-GB"/>
        </w:rPr>
        <w:t>/</w:t>
      </w:r>
      <w:r w:rsidRPr="00241CBF">
        <w:rPr>
          <w:sz w:val="22"/>
          <w:szCs w:val="22"/>
          <w:lang w:val="en-GB"/>
        </w:rPr>
        <w:t xml:space="preserve">PIU/ invites all interested Consultants to submit Expressions of Interest </w:t>
      </w:r>
      <w:r w:rsidR="00B52E8F">
        <w:rPr>
          <w:sz w:val="22"/>
          <w:szCs w:val="22"/>
          <w:lang w:val="en-GB"/>
        </w:rPr>
        <w:t xml:space="preserve">to </w:t>
      </w:r>
      <w:r w:rsidRPr="00241CBF">
        <w:rPr>
          <w:sz w:val="22"/>
          <w:szCs w:val="22"/>
          <w:lang w:val="en-GB"/>
        </w:rPr>
        <w:t xml:space="preserve">participate in the upcoming tender for the selection of Consultants for the implementation of </w:t>
      </w:r>
      <w:r w:rsidR="00C05936" w:rsidRPr="00241CBF">
        <w:rPr>
          <w:sz w:val="22"/>
          <w:szCs w:val="22"/>
          <w:lang w:val="en-GB"/>
        </w:rPr>
        <w:t>assignment</w:t>
      </w:r>
      <w:r w:rsidRPr="00241CBF">
        <w:rPr>
          <w:sz w:val="22"/>
          <w:szCs w:val="22"/>
          <w:lang w:val="en-GB"/>
        </w:rPr>
        <w:t>.</w:t>
      </w:r>
      <w:r w:rsidR="00C17C24" w:rsidRPr="00241CBF">
        <w:rPr>
          <w:sz w:val="22"/>
          <w:szCs w:val="22"/>
        </w:rPr>
        <w:t xml:space="preserve"> </w:t>
      </w:r>
      <w:r w:rsidR="009F177E">
        <w:rPr>
          <w:sz w:val="22"/>
          <w:szCs w:val="22"/>
        </w:rPr>
        <w:t>A consultant may submit only one expression of interest whether alone or as part of a Joint Venture.</w:t>
      </w:r>
    </w:p>
    <w:p w:rsidR="00CB1BBF" w:rsidRPr="00B52E8F" w:rsidRDefault="00CB1BBF" w:rsidP="00517E72">
      <w:pPr>
        <w:jc w:val="both"/>
        <w:rPr>
          <w:sz w:val="8"/>
          <w:szCs w:val="8"/>
        </w:rPr>
      </w:pPr>
    </w:p>
    <w:p w:rsidR="00AE2143" w:rsidRPr="006313C8" w:rsidRDefault="00AE2143" w:rsidP="00AE2143">
      <w:pPr>
        <w:pStyle w:val="IFADparagraphnumbering"/>
        <w:numPr>
          <w:ilvl w:val="0"/>
          <w:numId w:val="0"/>
        </w:numPr>
        <w:spacing w:line="276" w:lineRule="auto"/>
        <w:jc w:val="both"/>
        <w:rPr>
          <w:rFonts w:ascii="Times New Roman" w:eastAsia="Times New Roman" w:hAnsi="Times New Roman" w:cs="Times New Roman"/>
          <w:b/>
          <w:i/>
          <w:kern w:val="0"/>
          <w:sz w:val="22"/>
          <w:szCs w:val="22"/>
          <w:lang w:eastAsia="en-US"/>
        </w:rPr>
      </w:pPr>
      <w:r w:rsidRPr="006313C8">
        <w:rPr>
          <w:rFonts w:ascii="Times New Roman" w:eastAsia="Times New Roman" w:hAnsi="Times New Roman" w:cs="Times New Roman"/>
          <w:b/>
          <w:i/>
          <w:kern w:val="0"/>
          <w:sz w:val="22"/>
          <w:szCs w:val="22"/>
          <w:lang w:eastAsia="en-US"/>
        </w:rPr>
        <w:t>The following documents shall be submitted as part of the expression of interest:</w:t>
      </w:r>
    </w:p>
    <w:p w:rsidR="00251EB3" w:rsidRDefault="007C5EB7" w:rsidP="00AE2143">
      <w:pPr>
        <w:pStyle w:val="IFADparagraphno4thlevel"/>
        <w:numPr>
          <w:ilvl w:val="0"/>
          <w:numId w:val="1"/>
        </w:numPr>
        <w:rPr>
          <w:rFonts w:ascii="Times New Roman" w:hAnsi="Times New Roman" w:cs="Times New Roman"/>
          <w:sz w:val="22"/>
          <w:szCs w:val="22"/>
          <w:lang w:eastAsia="en-US"/>
        </w:rPr>
      </w:pPr>
      <w:r>
        <w:rPr>
          <w:rFonts w:ascii="Times New Roman" w:hAnsi="Times New Roman" w:cs="Times New Roman"/>
          <w:sz w:val="22"/>
          <w:szCs w:val="22"/>
          <w:lang w:eastAsia="en-US"/>
        </w:rPr>
        <w:t>Letter of Interest</w:t>
      </w:r>
      <w:r w:rsidR="00251EB3" w:rsidRPr="00251EB3">
        <w:rPr>
          <w:rFonts w:ascii="Times New Roman" w:hAnsi="Times New Roman" w:cs="Times New Roman"/>
          <w:sz w:val="22"/>
          <w:szCs w:val="22"/>
          <w:lang w:eastAsia="en-US"/>
        </w:rPr>
        <w:t xml:space="preserve"> addressed to the Director of the PIU</w:t>
      </w:r>
      <w:r w:rsidR="00251EB3">
        <w:rPr>
          <w:rFonts w:ascii="Times New Roman" w:hAnsi="Times New Roman" w:cs="Times New Roman"/>
          <w:sz w:val="22"/>
          <w:szCs w:val="22"/>
          <w:lang w:eastAsia="en-US"/>
        </w:rPr>
        <w:t>.</w:t>
      </w:r>
      <w:r w:rsidR="00251EB3" w:rsidRPr="00AE2143">
        <w:rPr>
          <w:rFonts w:ascii="Times New Roman" w:hAnsi="Times New Roman" w:cs="Times New Roman"/>
          <w:sz w:val="22"/>
          <w:szCs w:val="22"/>
          <w:lang w:eastAsia="en-US"/>
        </w:rPr>
        <w:t xml:space="preserve"> </w:t>
      </w:r>
    </w:p>
    <w:p w:rsidR="00AE2143" w:rsidRPr="00AE2143" w:rsidRDefault="00AE2143" w:rsidP="00133057">
      <w:pPr>
        <w:pStyle w:val="IFADparagraphno4thlevel"/>
        <w:numPr>
          <w:ilvl w:val="0"/>
          <w:numId w:val="1"/>
        </w:numPr>
        <w:rPr>
          <w:rFonts w:ascii="Times New Roman" w:hAnsi="Times New Roman" w:cs="Times New Roman"/>
          <w:sz w:val="22"/>
          <w:szCs w:val="22"/>
          <w:lang w:eastAsia="en-US"/>
        </w:rPr>
      </w:pPr>
      <w:r w:rsidRPr="00AE2143">
        <w:rPr>
          <w:rFonts w:ascii="Times New Roman" w:hAnsi="Times New Roman" w:cs="Times New Roman"/>
          <w:sz w:val="22"/>
          <w:szCs w:val="22"/>
          <w:lang w:eastAsia="en-US"/>
        </w:rPr>
        <w:t>Details of</w:t>
      </w:r>
      <w:r w:rsidR="00133057">
        <w:rPr>
          <w:rFonts w:ascii="Times New Roman" w:hAnsi="Times New Roman" w:cs="Times New Roman"/>
          <w:sz w:val="22"/>
          <w:szCs w:val="22"/>
          <w:lang w:eastAsia="en-US"/>
        </w:rPr>
        <w:t xml:space="preserve"> the</w:t>
      </w:r>
      <w:r w:rsidRPr="00AE2143">
        <w:rPr>
          <w:rFonts w:ascii="Times New Roman" w:hAnsi="Times New Roman" w:cs="Times New Roman"/>
          <w:sz w:val="22"/>
          <w:szCs w:val="22"/>
          <w:lang w:eastAsia="en-US"/>
        </w:rPr>
        <w:t xml:space="preserve"> application includ</w:t>
      </w:r>
      <w:r w:rsidR="00133057">
        <w:rPr>
          <w:rFonts w:ascii="Times New Roman" w:hAnsi="Times New Roman" w:cs="Times New Roman"/>
          <w:sz w:val="22"/>
          <w:szCs w:val="22"/>
          <w:lang w:eastAsia="en-US"/>
        </w:rPr>
        <w:t>ing</w:t>
      </w:r>
      <w:r w:rsidRPr="00AE2143">
        <w:rPr>
          <w:rFonts w:ascii="Times New Roman" w:hAnsi="Times New Roman" w:cs="Times New Roman"/>
          <w:sz w:val="22"/>
          <w:szCs w:val="22"/>
          <w:lang w:eastAsia="en-US"/>
        </w:rPr>
        <w:t xml:space="preserve"> details of any joint venture partner</w:t>
      </w:r>
      <w:r w:rsidR="009642C4">
        <w:rPr>
          <w:rFonts w:ascii="Times New Roman" w:hAnsi="Times New Roman" w:cs="Times New Roman"/>
          <w:sz w:val="22"/>
          <w:szCs w:val="22"/>
          <w:lang w:eastAsia="en-US"/>
        </w:rPr>
        <w:t xml:space="preserve"> (as per template provided)</w:t>
      </w:r>
    </w:p>
    <w:p w:rsidR="00AE2143" w:rsidRPr="00AE2143" w:rsidRDefault="00AE2143" w:rsidP="00AE2143">
      <w:pPr>
        <w:pStyle w:val="IFADparagraphno4thlevel"/>
        <w:numPr>
          <w:ilvl w:val="0"/>
          <w:numId w:val="1"/>
        </w:numPr>
        <w:rPr>
          <w:rFonts w:ascii="Times New Roman" w:hAnsi="Times New Roman" w:cs="Times New Roman"/>
          <w:sz w:val="22"/>
          <w:szCs w:val="22"/>
          <w:lang w:eastAsia="en-US"/>
        </w:rPr>
      </w:pPr>
      <w:r w:rsidRPr="00AE2143">
        <w:rPr>
          <w:rFonts w:ascii="Times New Roman" w:hAnsi="Times New Roman" w:cs="Times New Roman"/>
          <w:sz w:val="22"/>
          <w:szCs w:val="22"/>
          <w:lang w:eastAsia="en-US"/>
        </w:rPr>
        <w:t>Details of previous similar projects meeting the Technical Qualification requirements, clearly labelling which project is submitted to comply with which criterion; project details should include project name, location, budget, commencement date, completion date, client, and scope of services provided</w:t>
      </w:r>
      <w:r w:rsidR="009642C4">
        <w:rPr>
          <w:rFonts w:ascii="Times New Roman" w:hAnsi="Times New Roman" w:cs="Times New Roman"/>
          <w:sz w:val="22"/>
          <w:szCs w:val="22"/>
          <w:lang w:eastAsia="en-US"/>
        </w:rPr>
        <w:t xml:space="preserve"> (as per template provided)</w:t>
      </w:r>
    </w:p>
    <w:p w:rsidR="00AE2143" w:rsidRPr="00AE2143" w:rsidRDefault="00AE2143" w:rsidP="00AE2143">
      <w:pPr>
        <w:numPr>
          <w:ilvl w:val="0"/>
          <w:numId w:val="1"/>
        </w:numPr>
        <w:jc w:val="both"/>
        <w:rPr>
          <w:sz w:val="22"/>
          <w:szCs w:val="22"/>
          <w:lang w:val="en-GB"/>
        </w:rPr>
      </w:pPr>
      <w:r w:rsidRPr="00AE2143">
        <w:rPr>
          <w:sz w:val="22"/>
          <w:szCs w:val="22"/>
          <w:lang w:val="en-GB"/>
        </w:rPr>
        <w:t>Financial Table showing annual turnover over the years 2016, 2017 and 2018</w:t>
      </w:r>
      <w:r w:rsidR="009642C4">
        <w:rPr>
          <w:sz w:val="22"/>
          <w:szCs w:val="22"/>
          <w:lang w:val="en-GB"/>
        </w:rPr>
        <w:t xml:space="preserve"> </w:t>
      </w:r>
      <w:r w:rsidR="009642C4">
        <w:rPr>
          <w:sz w:val="22"/>
          <w:szCs w:val="22"/>
        </w:rPr>
        <w:t>(as per template provided)</w:t>
      </w:r>
      <w:r w:rsidRPr="00AE2143">
        <w:rPr>
          <w:sz w:val="22"/>
          <w:szCs w:val="22"/>
          <w:lang w:val="en-GB"/>
        </w:rPr>
        <w:t>.</w:t>
      </w:r>
      <w:r w:rsidR="002C0D89" w:rsidRPr="00AE2143">
        <w:rPr>
          <w:sz w:val="22"/>
          <w:szCs w:val="22"/>
          <w:lang w:val="en-GB"/>
        </w:rPr>
        <w:t xml:space="preserve"> </w:t>
      </w:r>
      <w:bookmarkStart w:id="1" w:name="_Toc27645654"/>
    </w:p>
    <w:p w:rsidR="00AE2143" w:rsidRPr="00373836" w:rsidRDefault="00AE2143" w:rsidP="00AE2143">
      <w:pPr>
        <w:ind w:left="720"/>
        <w:jc w:val="both"/>
        <w:rPr>
          <w:sz w:val="22"/>
          <w:szCs w:val="22"/>
          <w:lang w:val="en-GB"/>
        </w:rPr>
      </w:pPr>
    </w:p>
    <w:p w:rsidR="00AE2143" w:rsidRPr="006313C8" w:rsidRDefault="00AE2143" w:rsidP="006313C8">
      <w:pPr>
        <w:jc w:val="both"/>
        <w:rPr>
          <w:b/>
          <w:sz w:val="22"/>
          <w:szCs w:val="22"/>
          <w:u w:val="single"/>
        </w:rPr>
      </w:pPr>
      <w:r w:rsidRPr="006313C8">
        <w:rPr>
          <w:b/>
          <w:sz w:val="22"/>
          <w:szCs w:val="22"/>
          <w:u w:val="single"/>
        </w:rPr>
        <w:t>Major Qualifications Required (Shortlisting)</w:t>
      </w:r>
      <w:bookmarkEnd w:id="1"/>
    </w:p>
    <w:p w:rsidR="00AE2143" w:rsidRPr="00AE2143" w:rsidRDefault="00AE2143" w:rsidP="00AE2143">
      <w:pPr>
        <w:pStyle w:val="IFADparagraphnumbering"/>
        <w:numPr>
          <w:ilvl w:val="0"/>
          <w:numId w:val="0"/>
        </w:numPr>
        <w:spacing w:line="276" w:lineRule="auto"/>
        <w:jc w:val="both"/>
        <w:rPr>
          <w:rFonts w:ascii="Times New Roman" w:eastAsia="Times New Roman" w:hAnsi="Times New Roman" w:cs="Times New Roman"/>
          <w:kern w:val="0"/>
          <w:sz w:val="22"/>
          <w:szCs w:val="22"/>
          <w:lang w:val="en-US" w:eastAsia="en-US"/>
        </w:rPr>
      </w:pPr>
    </w:p>
    <w:p w:rsidR="00AE2143" w:rsidRPr="00AE2143" w:rsidRDefault="00AE2143" w:rsidP="00AE2143">
      <w:pPr>
        <w:pStyle w:val="IFADparagraphnumbering"/>
        <w:numPr>
          <w:ilvl w:val="0"/>
          <w:numId w:val="0"/>
        </w:numPr>
        <w:spacing w:line="276" w:lineRule="auto"/>
        <w:jc w:val="both"/>
        <w:rPr>
          <w:rFonts w:ascii="Times New Roman" w:eastAsia="Times New Roman" w:hAnsi="Times New Roman" w:cs="Times New Roman"/>
          <w:kern w:val="0"/>
          <w:sz w:val="22"/>
          <w:szCs w:val="22"/>
          <w:lang w:val="en-US" w:eastAsia="en-US"/>
        </w:rPr>
      </w:pPr>
      <w:r w:rsidRPr="00AE2143">
        <w:rPr>
          <w:rFonts w:ascii="Times New Roman" w:eastAsia="Times New Roman" w:hAnsi="Times New Roman" w:cs="Times New Roman"/>
          <w:kern w:val="0"/>
          <w:sz w:val="22"/>
          <w:szCs w:val="22"/>
          <w:lang w:val="en-US" w:eastAsia="en-US"/>
        </w:rPr>
        <w:t>The consultant/service provider will be selected using the QCBS method. A detailed Request for Proposals will be sent to shortlisted firms from among those that qualify for this project based on the following qualifications criteria applicable to the firm or joint venture of firms expressing interest:</w:t>
      </w:r>
    </w:p>
    <w:p w:rsidR="00AE2143" w:rsidRPr="00251EB3" w:rsidRDefault="00AE2143" w:rsidP="00251EB3">
      <w:pPr>
        <w:pStyle w:val="IFADparagraphnumbering"/>
        <w:numPr>
          <w:ilvl w:val="0"/>
          <w:numId w:val="0"/>
        </w:numPr>
        <w:spacing w:line="276" w:lineRule="auto"/>
        <w:jc w:val="both"/>
        <w:rPr>
          <w:rFonts w:ascii="Times New Roman" w:eastAsia="Times New Roman" w:hAnsi="Times New Roman" w:cs="Times New Roman"/>
          <w:b/>
          <w:kern w:val="0"/>
          <w:sz w:val="22"/>
          <w:szCs w:val="22"/>
          <w:u w:val="single"/>
          <w:lang w:val="en-US" w:eastAsia="en-US"/>
        </w:rPr>
      </w:pPr>
      <w:r w:rsidRPr="00251EB3">
        <w:rPr>
          <w:rFonts w:ascii="Times New Roman" w:eastAsia="Times New Roman" w:hAnsi="Times New Roman" w:cs="Times New Roman"/>
          <w:b/>
          <w:kern w:val="0"/>
          <w:sz w:val="22"/>
          <w:szCs w:val="22"/>
          <w:u w:val="single"/>
          <w:lang w:val="en-US" w:eastAsia="en-US"/>
        </w:rPr>
        <w:t>Technical Qualifications</w:t>
      </w:r>
    </w:p>
    <w:p w:rsidR="00AE2143" w:rsidRPr="00AE2143" w:rsidRDefault="00AE2143" w:rsidP="00AE2143">
      <w:pPr>
        <w:pStyle w:val="IFADparagraphnumbering"/>
        <w:numPr>
          <w:ilvl w:val="1"/>
          <w:numId w:val="9"/>
        </w:numPr>
        <w:tabs>
          <w:tab w:val="left" w:pos="1134"/>
        </w:tabs>
        <w:spacing w:line="276" w:lineRule="auto"/>
        <w:jc w:val="both"/>
        <w:rPr>
          <w:rFonts w:ascii="Times New Roman" w:eastAsia="Times New Roman" w:hAnsi="Times New Roman" w:cs="Times New Roman"/>
          <w:kern w:val="0"/>
          <w:sz w:val="22"/>
          <w:szCs w:val="22"/>
          <w:lang w:val="en-US" w:eastAsia="en-US"/>
        </w:rPr>
      </w:pPr>
      <w:r w:rsidRPr="00AE2143">
        <w:rPr>
          <w:rFonts w:ascii="Times New Roman" w:eastAsia="Times New Roman" w:hAnsi="Times New Roman" w:cs="Times New Roman"/>
          <w:kern w:val="0"/>
          <w:sz w:val="22"/>
          <w:szCs w:val="22"/>
          <w:lang w:val="en-US" w:eastAsia="en-US"/>
        </w:rPr>
        <w:t>Experience in study and implementation of projects in the fields of agriculture and food processing (relevant to this assignment) in similar regions (at least 1 similar project in recent 5 years) – max. 25 points;</w:t>
      </w:r>
    </w:p>
    <w:p w:rsidR="00AE2143" w:rsidRPr="00AE2143" w:rsidRDefault="00AE2143" w:rsidP="00AE2143">
      <w:pPr>
        <w:pStyle w:val="IFADparagraphnumbering"/>
        <w:numPr>
          <w:ilvl w:val="1"/>
          <w:numId w:val="9"/>
        </w:numPr>
        <w:tabs>
          <w:tab w:val="left" w:pos="1134"/>
        </w:tabs>
        <w:spacing w:line="276" w:lineRule="auto"/>
        <w:jc w:val="both"/>
        <w:rPr>
          <w:rFonts w:ascii="Times New Roman" w:eastAsia="Times New Roman" w:hAnsi="Times New Roman" w:cs="Times New Roman"/>
          <w:kern w:val="0"/>
          <w:sz w:val="22"/>
          <w:szCs w:val="22"/>
          <w:lang w:val="en-US" w:eastAsia="en-US"/>
        </w:rPr>
      </w:pPr>
      <w:r w:rsidRPr="00AE2143">
        <w:rPr>
          <w:rFonts w:ascii="Times New Roman" w:eastAsia="Times New Roman" w:hAnsi="Times New Roman" w:cs="Times New Roman"/>
          <w:kern w:val="0"/>
          <w:sz w:val="22"/>
          <w:szCs w:val="22"/>
          <w:lang w:val="en-US" w:eastAsia="en-US"/>
        </w:rPr>
        <w:t>Experience in identification of and working with target groups of beneficiaries (e.g. poor, women, youth, minorities, etc.) and provision of trainings to farmers on the themes of business and financial planning and sustainable farming (at least 1 similar project in recent 5 years, preferably in Armenia) – max. 25 points;</w:t>
      </w:r>
    </w:p>
    <w:p w:rsidR="00AE2143" w:rsidRPr="00AE2143" w:rsidRDefault="00AE2143" w:rsidP="00AE2143">
      <w:pPr>
        <w:pStyle w:val="IFADparagraphnumbering"/>
        <w:numPr>
          <w:ilvl w:val="1"/>
          <w:numId w:val="9"/>
        </w:numPr>
        <w:tabs>
          <w:tab w:val="left" w:pos="1134"/>
        </w:tabs>
        <w:spacing w:line="276" w:lineRule="auto"/>
        <w:jc w:val="both"/>
        <w:rPr>
          <w:rFonts w:ascii="Times New Roman" w:eastAsia="Times New Roman" w:hAnsi="Times New Roman" w:cs="Times New Roman"/>
          <w:kern w:val="0"/>
          <w:sz w:val="22"/>
          <w:szCs w:val="22"/>
          <w:lang w:val="en-US" w:eastAsia="en-US"/>
        </w:rPr>
      </w:pPr>
      <w:r w:rsidRPr="00AE2143">
        <w:rPr>
          <w:rFonts w:ascii="Times New Roman" w:eastAsia="Times New Roman" w:hAnsi="Times New Roman" w:cs="Times New Roman"/>
          <w:kern w:val="0"/>
          <w:sz w:val="22"/>
          <w:szCs w:val="22"/>
          <w:lang w:val="en-US" w:eastAsia="en-US"/>
        </w:rPr>
        <w:t>Experience in the design and requirements elaboration of similar or relevant start-up packages (at least 1 similar project in recent 5 years) – max 25 points;</w:t>
      </w:r>
    </w:p>
    <w:p w:rsidR="00AE2143" w:rsidRPr="00AE2143" w:rsidRDefault="00AE2143" w:rsidP="00AE2143">
      <w:pPr>
        <w:pStyle w:val="IFADparagraphnumbering"/>
        <w:numPr>
          <w:ilvl w:val="1"/>
          <w:numId w:val="9"/>
        </w:numPr>
        <w:tabs>
          <w:tab w:val="left" w:pos="1134"/>
        </w:tabs>
        <w:spacing w:line="276" w:lineRule="auto"/>
        <w:jc w:val="both"/>
        <w:rPr>
          <w:rFonts w:ascii="Times New Roman" w:eastAsia="Times New Roman" w:hAnsi="Times New Roman" w:cs="Times New Roman"/>
          <w:kern w:val="0"/>
          <w:sz w:val="22"/>
          <w:szCs w:val="22"/>
          <w:lang w:val="en-US" w:eastAsia="en-US"/>
        </w:rPr>
      </w:pPr>
      <w:r w:rsidRPr="00AE2143">
        <w:rPr>
          <w:rFonts w:ascii="Times New Roman" w:eastAsia="Times New Roman" w:hAnsi="Times New Roman" w:cs="Times New Roman"/>
          <w:kern w:val="0"/>
          <w:sz w:val="22"/>
          <w:szCs w:val="22"/>
          <w:lang w:val="en-US" w:eastAsia="en-US"/>
        </w:rPr>
        <w:t>Sufficient proven experience in Armenia in facilitation of participatory analysis and implementation support for small-scale community-based agricultural and rural entrepreneurship, Value Chain development projects – max. 25 points;</w:t>
      </w:r>
    </w:p>
    <w:p w:rsidR="00AE2143" w:rsidRPr="00AE2143" w:rsidRDefault="00AE2143" w:rsidP="00AE2143">
      <w:pPr>
        <w:pStyle w:val="IFADparagraphnumbering"/>
        <w:numPr>
          <w:ilvl w:val="1"/>
          <w:numId w:val="9"/>
        </w:numPr>
        <w:tabs>
          <w:tab w:val="left" w:pos="1134"/>
        </w:tabs>
        <w:spacing w:line="276" w:lineRule="auto"/>
        <w:jc w:val="both"/>
        <w:rPr>
          <w:rFonts w:ascii="Times New Roman" w:eastAsia="Times New Roman" w:hAnsi="Times New Roman" w:cs="Times New Roman"/>
          <w:kern w:val="0"/>
          <w:sz w:val="22"/>
          <w:szCs w:val="22"/>
          <w:lang w:val="en-US" w:eastAsia="en-US"/>
        </w:rPr>
      </w:pPr>
      <w:r w:rsidRPr="00AE2143">
        <w:rPr>
          <w:rFonts w:ascii="Times New Roman" w:eastAsia="Times New Roman" w:hAnsi="Times New Roman" w:cs="Times New Roman"/>
          <w:kern w:val="0"/>
          <w:sz w:val="22"/>
          <w:szCs w:val="22"/>
          <w:lang w:val="en-US" w:eastAsia="en-US"/>
        </w:rPr>
        <w:t>The consultant should be established at least 5 years ago. In case of joint venture, this applies to the lead partner.</w:t>
      </w:r>
    </w:p>
    <w:p w:rsidR="00AE2143" w:rsidRPr="00251EB3" w:rsidRDefault="00AE2143" w:rsidP="00251EB3">
      <w:pPr>
        <w:pStyle w:val="IFADparagraphnumbering"/>
        <w:numPr>
          <w:ilvl w:val="0"/>
          <w:numId w:val="0"/>
        </w:numPr>
        <w:spacing w:line="276" w:lineRule="auto"/>
        <w:jc w:val="both"/>
        <w:rPr>
          <w:rFonts w:ascii="Times New Roman" w:eastAsia="Times New Roman" w:hAnsi="Times New Roman" w:cs="Times New Roman"/>
          <w:b/>
          <w:kern w:val="0"/>
          <w:sz w:val="22"/>
          <w:szCs w:val="22"/>
          <w:u w:val="single"/>
          <w:lang w:val="en-US" w:eastAsia="en-US"/>
        </w:rPr>
      </w:pPr>
      <w:r w:rsidRPr="00251EB3">
        <w:rPr>
          <w:rFonts w:ascii="Times New Roman" w:eastAsia="Times New Roman" w:hAnsi="Times New Roman" w:cs="Times New Roman"/>
          <w:b/>
          <w:kern w:val="0"/>
          <w:sz w:val="22"/>
          <w:szCs w:val="22"/>
          <w:u w:val="single"/>
          <w:lang w:val="en-US" w:eastAsia="en-US"/>
        </w:rPr>
        <w:t>Financial Qualifications:</w:t>
      </w:r>
    </w:p>
    <w:p w:rsidR="00AE2143" w:rsidRDefault="00AE2143" w:rsidP="00AE2143">
      <w:pPr>
        <w:ind w:left="720"/>
        <w:jc w:val="both"/>
        <w:rPr>
          <w:sz w:val="22"/>
          <w:szCs w:val="22"/>
        </w:rPr>
      </w:pPr>
      <w:r w:rsidRPr="00AE2143">
        <w:rPr>
          <w:sz w:val="22"/>
          <w:szCs w:val="22"/>
        </w:rPr>
        <w:lastRenderedPageBreak/>
        <w:t>The consultant/service provider expressing interest must have an average annual revenue (turnover) of not less than USD 100,000 in the past 3 years (2016, 2017, and 2018).</w:t>
      </w:r>
    </w:p>
    <w:p w:rsidR="00133057" w:rsidRDefault="00133057" w:rsidP="00AE2143">
      <w:pPr>
        <w:jc w:val="both"/>
        <w:rPr>
          <w:sz w:val="22"/>
          <w:szCs w:val="22"/>
        </w:rPr>
      </w:pPr>
    </w:p>
    <w:p w:rsidR="00133057" w:rsidRDefault="00133057" w:rsidP="00AE2143">
      <w:pPr>
        <w:jc w:val="both"/>
        <w:rPr>
          <w:sz w:val="22"/>
          <w:szCs w:val="22"/>
        </w:rPr>
      </w:pPr>
    </w:p>
    <w:p w:rsidR="001447DE" w:rsidRPr="00241CBF" w:rsidRDefault="002B624A" w:rsidP="009F177E">
      <w:pPr>
        <w:jc w:val="both"/>
        <w:rPr>
          <w:sz w:val="22"/>
          <w:szCs w:val="22"/>
        </w:rPr>
      </w:pPr>
      <w:r w:rsidRPr="00241CBF">
        <w:rPr>
          <w:sz w:val="22"/>
          <w:szCs w:val="22"/>
        </w:rPr>
        <w:t xml:space="preserve">Expression of Interest should be submitted </w:t>
      </w:r>
      <w:r w:rsidRPr="009F177E">
        <w:rPr>
          <w:sz w:val="22"/>
          <w:szCs w:val="22"/>
        </w:rPr>
        <w:t xml:space="preserve">in </w:t>
      </w:r>
      <w:r w:rsidR="009F177E" w:rsidRPr="009F177E">
        <w:rPr>
          <w:sz w:val="22"/>
          <w:szCs w:val="22"/>
        </w:rPr>
        <w:t>English</w:t>
      </w:r>
      <w:r w:rsidRPr="00241CBF">
        <w:rPr>
          <w:sz w:val="22"/>
          <w:szCs w:val="22"/>
        </w:rPr>
        <w:t>, 1 original and 1 copy</w:t>
      </w:r>
      <w:r w:rsidR="00251EB3" w:rsidRPr="003504A7">
        <w:rPr>
          <w:sz w:val="22"/>
          <w:szCs w:val="22"/>
        </w:rPr>
        <w:t>,</w:t>
      </w:r>
      <w:r w:rsidR="00251EB3" w:rsidRPr="009642C4">
        <w:rPr>
          <w:sz w:val="22"/>
          <w:szCs w:val="22"/>
        </w:rPr>
        <w:t xml:space="preserve"> electronically or</w:t>
      </w:r>
      <w:r w:rsidR="00251EB3">
        <w:rPr>
          <w:sz w:val="22"/>
          <w:szCs w:val="22"/>
        </w:rPr>
        <w:t xml:space="preserve"> in paper form</w:t>
      </w:r>
      <w:r w:rsidRPr="00241CBF">
        <w:rPr>
          <w:sz w:val="22"/>
          <w:szCs w:val="22"/>
        </w:rPr>
        <w:t xml:space="preserve">. </w:t>
      </w:r>
      <w:r w:rsidR="007C5EB7">
        <w:rPr>
          <w:sz w:val="22"/>
          <w:szCs w:val="22"/>
        </w:rPr>
        <w:t xml:space="preserve">In case of contradiction between copies, the original hard copy will </w:t>
      </w:r>
      <w:r w:rsidR="00066E87">
        <w:rPr>
          <w:sz w:val="22"/>
          <w:szCs w:val="22"/>
        </w:rPr>
        <w:t>supersede.</w:t>
      </w:r>
    </w:p>
    <w:p w:rsidR="001447DE" w:rsidRPr="00241CBF" w:rsidRDefault="002C0D89" w:rsidP="00AE2143">
      <w:pPr>
        <w:spacing w:before="120"/>
        <w:jc w:val="both"/>
        <w:rPr>
          <w:sz w:val="22"/>
          <w:szCs w:val="22"/>
        </w:rPr>
      </w:pPr>
      <w:r w:rsidRPr="00241CBF">
        <w:rPr>
          <w:sz w:val="22"/>
          <w:szCs w:val="22"/>
        </w:rPr>
        <w:t xml:space="preserve">The proposed duration of the </w:t>
      </w:r>
      <w:r w:rsidR="00F61DC2">
        <w:rPr>
          <w:sz w:val="22"/>
          <w:szCs w:val="22"/>
        </w:rPr>
        <w:t>services</w:t>
      </w:r>
      <w:r w:rsidRPr="00241CBF">
        <w:rPr>
          <w:sz w:val="22"/>
          <w:szCs w:val="22"/>
        </w:rPr>
        <w:t xml:space="preserve"> is </w:t>
      </w:r>
      <w:r w:rsidR="00AE2143">
        <w:rPr>
          <w:sz w:val="22"/>
          <w:szCs w:val="22"/>
        </w:rPr>
        <w:t>24</w:t>
      </w:r>
      <w:r w:rsidRPr="00241CBF">
        <w:rPr>
          <w:sz w:val="22"/>
          <w:szCs w:val="22"/>
        </w:rPr>
        <w:t xml:space="preserve"> months</w:t>
      </w:r>
      <w:r w:rsidR="00F61DC2">
        <w:rPr>
          <w:sz w:val="22"/>
          <w:szCs w:val="22"/>
        </w:rPr>
        <w:t>.</w:t>
      </w:r>
    </w:p>
    <w:p w:rsidR="001447DE" w:rsidRPr="00241CBF" w:rsidRDefault="001447DE" w:rsidP="001447DE">
      <w:pPr>
        <w:ind w:firstLine="720"/>
        <w:jc w:val="both"/>
        <w:rPr>
          <w:sz w:val="8"/>
          <w:szCs w:val="8"/>
        </w:rPr>
      </w:pPr>
    </w:p>
    <w:p w:rsidR="00E906DB" w:rsidRDefault="00251EB3" w:rsidP="00E906DB">
      <w:r w:rsidRPr="00895D1A">
        <w:rPr>
          <w:sz w:val="22"/>
          <w:szCs w:val="22"/>
        </w:rPr>
        <w:t xml:space="preserve">The Consultant will be selected </w:t>
      </w:r>
      <w:r>
        <w:rPr>
          <w:sz w:val="22"/>
          <w:szCs w:val="22"/>
        </w:rPr>
        <w:t>using the Qualification and Cost B</w:t>
      </w:r>
      <w:r>
        <w:t>ased Selection (QCBS)</w:t>
      </w:r>
      <w:r>
        <w:rPr>
          <w:sz w:val="22"/>
          <w:szCs w:val="22"/>
        </w:rPr>
        <w:t xml:space="preserve"> </w:t>
      </w:r>
      <w:r w:rsidRPr="00895D1A">
        <w:rPr>
          <w:sz w:val="22"/>
          <w:szCs w:val="22"/>
        </w:rPr>
        <w:t>in line with the procedures of the Procurement Guidelines</w:t>
      </w:r>
      <w:r>
        <w:rPr>
          <w:sz w:val="22"/>
          <w:szCs w:val="22"/>
        </w:rPr>
        <w:t xml:space="preserve"> and Handbook</w:t>
      </w:r>
      <w:r w:rsidRPr="00895D1A">
        <w:rPr>
          <w:sz w:val="22"/>
          <w:szCs w:val="22"/>
        </w:rPr>
        <w:t xml:space="preserve"> published by IFAD in September 2010</w:t>
      </w:r>
      <w:r w:rsidR="00133057">
        <w:rPr>
          <w:sz w:val="22"/>
          <w:szCs w:val="22"/>
        </w:rPr>
        <w:t xml:space="preserve"> or any update to the above whenever published</w:t>
      </w:r>
      <w:r w:rsidRPr="00895D1A">
        <w:rPr>
          <w:sz w:val="22"/>
          <w:szCs w:val="22"/>
        </w:rPr>
        <w:t xml:space="preserve">. </w:t>
      </w:r>
      <w:r w:rsidR="00133057">
        <w:rPr>
          <w:sz w:val="22"/>
          <w:szCs w:val="22"/>
        </w:rPr>
        <w:t xml:space="preserve">The full Terms of Reference </w:t>
      </w:r>
      <w:r w:rsidR="008A3925">
        <w:rPr>
          <w:sz w:val="22"/>
          <w:szCs w:val="22"/>
        </w:rPr>
        <w:t>and the template for submission</w:t>
      </w:r>
      <w:r w:rsidR="007C5EB7">
        <w:rPr>
          <w:sz w:val="22"/>
          <w:szCs w:val="22"/>
        </w:rPr>
        <w:t xml:space="preserve"> of Expression of Interest</w:t>
      </w:r>
      <w:r w:rsidR="008A3925">
        <w:rPr>
          <w:sz w:val="22"/>
          <w:szCs w:val="22"/>
        </w:rPr>
        <w:t xml:space="preserve"> are</w:t>
      </w:r>
      <w:r w:rsidR="00133057">
        <w:rPr>
          <w:sz w:val="22"/>
          <w:szCs w:val="22"/>
        </w:rPr>
        <w:t xml:space="preserve"> published on </w:t>
      </w:r>
    </w:p>
    <w:p w:rsidR="001447DE" w:rsidRPr="00241CBF" w:rsidRDefault="00E906DB" w:rsidP="00E906DB">
      <w:pPr>
        <w:rPr>
          <w:sz w:val="22"/>
          <w:szCs w:val="22"/>
        </w:rPr>
      </w:pPr>
      <w:hyperlink r:id="rId6" w:history="1">
        <w:r w:rsidRPr="00E906DB">
          <w:rPr>
            <w:rStyle w:val="Hyperlink"/>
          </w:rPr>
          <w:t>https://raed.am/procurement/adstatements.html</w:t>
        </w:r>
      </w:hyperlink>
      <w:r>
        <w:t xml:space="preserve"> </w:t>
      </w:r>
      <w:r w:rsidR="00133057">
        <w:rPr>
          <w:sz w:val="22"/>
          <w:szCs w:val="22"/>
        </w:rPr>
        <w:t xml:space="preserve">. </w:t>
      </w:r>
      <w:r w:rsidR="00251EB3" w:rsidRPr="00895D1A">
        <w:rPr>
          <w:sz w:val="22"/>
          <w:szCs w:val="22"/>
        </w:rPr>
        <w:t>For more information</w:t>
      </w:r>
      <w:r w:rsidR="00133057">
        <w:rPr>
          <w:sz w:val="22"/>
          <w:szCs w:val="22"/>
        </w:rPr>
        <w:t xml:space="preserve"> or clarifications</w:t>
      </w:r>
      <w:r w:rsidR="00251EB3" w:rsidRPr="00895D1A">
        <w:rPr>
          <w:sz w:val="22"/>
          <w:szCs w:val="22"/>
        </w:rPr>
        <w:t xml:space="preserve">, </w:t>
      </w:r>
      <w:r w:rsidR="00133057">
        <w:rPr>
          <w:sz w:val="22"/>
          <w:szCs w:val="22"/>
        </w:rPr>
        <w:t xml:space="preserve">please write to </w:t>
      </w:r>
      <w:hyperlink r:id="rId7" w:history="1">
        <w:r w:rsidR="00133057" w:rsidRPr="003955BA">
          <w:rPr>
            <w:rStyle w:val="Hyperlink"/>
            <w:sz w:val="22"/>
            <w:szCs w:val="22"/>
          </w:rPr>
          <w:t>procurement@raed.am</w:t>
        </w:r>
      </w:hyperlink>
      <w:r w:rsidR="00133057">
        <w:rPr>
          <w:sz w:val="22"/>
          <w:szCs w:val="22"/>
        </w:rPr>
        <w:t xml:space="preserve">. Clarifications </w:t>
      </w:r>
      <w:r w:rsidR="009F177E">
        <w:rPr>
          <w:sz w:val="22"/>
          <w:szCs w:val="22"/>
        </w:rPr>
        <w:t xml:space="preserve">should be received at most 10 days before the deadline and the answers </w:t>
      </w:r>
      <w:r w:rsidR="00133057">
        <w:rPr>
          <w:sz w:val="22"/>
          <w:szCs w:val="22"/>
        </w:rPr>
        <w:t>will be published online</w:t>
      </w:r>
      <w:r w:rsidR="009F177E">
        <w:rPr>
          <w:sz w:val="22"/>
          <w:szCs w:val="22"/>
        </w:rPr>
        <w:t xml:space="preserve"> at </w:t>
      </w:r>
      <w:hyperlink r:id="rId8" w:history="1">
        <w:r w:rsidRPr="00E64838">
          <w:rPr>
            <w:rStyle w:val="Hyperlink"/>
            <w:sz w:val="22"/>
            <w:szCs w:val="22"/>
          </w:rPr>
          <w:t>www.raed.am</w:t>
        </w:r>
      </w:hyperlink>
      <w:r>
        <w:rPr>
          <w:sz w:val="22"/>
          <w:szCs w:val="22"/>
        </w:rPr>
        <w:t xml:space="preserve"> </w:t>
      </w:r>
      <w:r w:rsidR="009F177E">
        <w:rPr>
          <w:sz w:val="22"/>
          <w:szCs w:val="22"/>
        </w:rPr>
        <w:t>.</w:t>
      </w:r>
    </w:p>
    <w:p w:rsidR="00133057" w:rsidRDefault="00133057" w:rsidP="00373836">
      <w:pPr>
        <w:jc w:val="both"/>
        <w:rPr>
          <w:sz w:val="22"/>
          <w:szCs w:val="22"/>
        </w:rPr>
      </w:pPr>
    </w:p>
    <w:p w:rsidR="001447DE" w:rsidRPr="00241CBF" w:rsidRDefault="005A0162" w:rsidP="00373836">
      <w:pPr>
        <w:jc w:val="both"/>
        <w:rPr>
          <w:sz w:val="22"/>
          <w:szCs w:val="22"/>
        </w:rPr>
      </w:pPr>
      <w:r w:rsidRPr="00241CBF">
        <w:rPr>
          <w:sz w:val="22"/>
          <w:szCs w:val="22"/>
        </w:rPr>
        <w:t xml:space="preserve">The Expressions of Interest should be submitted at the mentioned address until 18:00 </w:t>
      </w:r>
      <w:r w:rsidR="00133057">
        <w:rPr>
          <w:sz w:val="22"/>
          <w:szCs w:val="22"/>
        </w:rPr>
        <w:t>hrs. on</w:t>
      </w:r>
      <w:r w:rsidR="001B564D" w:rsidRPr="00241CBF">
        <w:rPr>
          <w:sz w:val="22"/>
          <w:szCs w:val="22"/>
        </w:rPr>
        <w:t xml:space="preserve"> </w:t>
      </w:r>
      <w:r w:rsidR="008A3925">
        <w:rPr>
          <w:sz w:val="22"/>
          <w:szCs w:val="22"/>
        </w:rPr>
        <w:t>2</w:t>
      </w:r>
      <w:r w:rsidR="00E906DB">
        <w:rPr>
          <w:sz w:val="22"/>
          <w:szCs w:val="22"/>
        </w:rPr>
        <w:t>7</w:t>
      </w:r>
      <w:r w:rsidR="008A3925">
        <w:rPr>
          <w:sz w:val="22"/>
          <w:szCs w:val="22"/>
        </w:rPr>
        <w:t xml:space="preserve"> January</w:t>
      </w:r>
      <w:r w:rsidRPr="00241CBF">
        <w:rPr>
          <w:sz w:val="22"/>
          <w:szCs w:val="22"/>
        </w:rPr>
        <w:t xml:space="preserve"> 20</w:t>
      </w:r>
      <w:r w:rsidR="00133057">
        <w:rPr>
          <w:sz w:val="22"/>
          <w:szCs w:val="22"/>
        </w:rPr>
        <w:t>20</w:t>
      </w:r>
      <w:r w:rsidRPr="00241CBF">
        <w:rPr>
          <w:sz w:val="22"/>
          <w:szCs w:val="22"/>
        </w:rPr>
        <w:t xml:space="preserve">. </w:t>
      </w:r>
    </w:p>
    <w:p w:rsidR="001447DE" w:rsidRDefault="001447DE" w:rsidP="001447DE">
      <w:pPr>
        <w:jc w:val="both"/>
        <w:rPr>
          <w:sz w:val="8"/>
          <w:szCs w:val="8"/>
        </w:rPr>
      </w:pPr>
    </w:p>
    <w:p w:rsidR="00241CBF" w:rsidRPr="00241CBF" w:rsidRDefault="00241CBF" w:rsidP="001447DE">
      <w:pPr>
        <w:jc w:val="both"/>
        <w:rPr>
          <w:sz w:val="8"/>
          <w:szCs w:val="8"/>
        </w:rPr>
      </w:pPr>
      <w:r>
        <w:rPr>
          <w:sz w:val="8"/>
          <w:szCs w:val="8"/>
        </w:rPr>
        <w:t xml:space="preserve">      </w:t>
      </w:r>
    </w:p>
    <w:p w:rsidR="001447DE" w:rsidRPr="00241CBF" w:rsidRDefault="002B624A" w:rsidP="002B624A">
      <w:pPr>
        <w:jc w:val="center"/>
        <w:rPr>
          <w:b/>
          <w:i/>
          <w:sz w:val="22"/>
          <w:szCs w:val="22"/>
        </w:rPr>
      </w:pPr>
      <w:r w:rsidRPr="00241CBF">
        <w:rPr>
          <w:b/>
          <w:i/>
          <w:sz w:val="22"/>
          <w:szCs w:val="22"/>
        </w:rPr>
        <w:t xml:space="preserve">“Rural Areas Economic Development </w:t>
      </w:r>
      <w:proofErr w:type="spellStart"/>
      <w:r w:rsidRPr="00241CBF">
        <w:rPr>
          <w:b/>
          <w:i/>
          <w:sz w:val="22"/>
          <w:szCs w:val="22"/>
        </w:rPr>
        <w:t>Programmes</w:t>
      </w:r>
      <w:proofErr w:type="spellEnd"/>
      <w:r w:rsidRPr="00241CBF">
        <w:rPr>
          <w:b/>
          <w:i/>
          <w:sz w:val="22"/>
          <w:szCs w:val="22"/>
        </w:rPr>
        <w:t xml:space="preserve"> Implementation Unit” SA  </w:t>
      </w:r>
    </w:p>
    <w:p w:rsidR="001447DE" w:rsidRPr="00241CBF" w:rsidRDefault="002B624A" w:rsidP="001447DE">
      <w:pPr>
        <w:jc w:val="center"/>
        <w:rPr>
          <w:b/>
          <w:i/>
          <w:sz w:val="22"/>
          <w:szCs w:val="22"/>
        </w:rPr>
      </w:pPr>
      <w:r w:rsidRPr="00241CBF">
        <w:rPr>
          <w:b/>
          <w:i/>
          <w:sz w:val="22"/>
          <w:szCs w:val="22"/>
        </w:rPr>
        <w:t xml:space="preserve">Director: Mr. </w:t>
      </w:r>
      <w:r w:rsidR="001B564D" w:rsidRPr="00241CBF">
        <w:rPr>
          <w:b/>
          <w:i/>
          <w:sz w:val="22"/>
          <w:szCs w:val="22"/>
        </w:rPr>
        <w:t xml:space="preserve">Ashot </w:t>
      </w:r>
      <w:r w:rsidRPr="00241CBF">
        <w:rPr>
          <w:b/>
          <w:i/>
          <w:sz w:val="22"/>
          <w:szCs w:val="22"/>
        </w:rPr>
        <w:t>V</w:t>
      </w:r>
      <w:r w:rsidR="001B564D" w:rsidRPr="00241CBF">
        <w:rPr>
          <w:b/>
          <w:i/>
          <w:sz w:val="22"/>
          <w:szCs w:val="22"/>
        </w:rPr>
        <w:t>ardan</w:t>
      </w:r>
      <w:r w:rsidRPr="00241CBF">
        <w:rPr>
          <w:b/>
          <w:i/>
          <w:sz w:val="22"/>
          <w:szCs w:val="22"/>
        </w:rPr>
        <w:t>yan</w:t>
      </w:r>
    </w:p>
    <w:p w:rsidR="001447DE" w:rsidRPr="00241CBF" w:rsidRDefault="002B624A" w:rsidP="001447DE">
      <w:pPr>
        <w:jc w:val="center"/>
        <w:rPr>
          <w:b/>
          <w:i/>
          <w:sz w:val="22"/>
          <w:szCs w:val="22"/>
        </w:rPr>
      </w:pPr>
      <w:r w:rsidRPr="00241CBF">
        <w:rPr>
          <w:b/>
          <w:i/>
          <w:sz w:val="22"/>
          <w:szCs w:val="22"/>
        </w:rPr>
        <w:t>Address: 4 Tigran Mets, 6</w:t>
      </w:r>
      <w:r w:rsidRPr="00241CBF">
        <w:rPr>
          <w:b/>
          <w:i/>
          <w:sz w:val="22"/>
          <w:szCs w:val="22"/>
          <w:vertAlign w:val="superscript"/>
        </w:rPr>
        <w:t>th</w:t>
      </w:r>
      <w:r w:rsidRPr="00241CBF">
        <w:rPr>
          <w:b/>
          <w:i/>
          <w:sz w:val="22"/>
          <w:szCs w:val="22"/>
        </w:rPr>
        <w:t xml:space="preserve"> floor, Yerevan, </w:t>
      </w:r>
      <w:proofErr w:type="spellStart"/>
      <w:r w:rsidRPr="00241CBF">
        <w:rPr>
          <w:b/>
          <w:i/>
          <w:sz w:val="22"/>
          <w:szCs w:val="22"/>
        </w:rPr>
        <w:t>RoA</w:t>
      </w:r>
      <w:proofErr w:type="spellEnd"/>
      <w:r w:rsidRPr="00241CBF">
        <w:rPr>
          <w:b/>
          <w:i/>
          <w:sz w:val="22"/>
          <w:szCs w:val="22"/>
        </w:rPr>
        <w:t xml:space="preserve"> </w:t>
      </w:r>
    </w:p>
    <w:p w:rsidR="005E0A2D" w:rsidRPr="00066E87" w:rsidRDefault="002B624A" w:rsidP="00241CBF">
      <w:pPr>
        <w:jc w:val="center"/>
        <w:rPr>
          <w:sz w:val="22"/>
          <w:szCs w:val="22"/>
          <w:lang w:val="fr-FR"/>
        </w:rPr>
      </w:pPr>
      <w:r w:rsidRPr="00066E87">
        <w:rPr>
          <w:b/>
          <w:i/>
          <w:sz w:val="22"/>
          <w:szCs w:val="22"/>
          <w:lang w:val="fr-FR"/>
        </w:rPr>
        <w:t>Phone:</w:t>
      </w:r>
      <w:r w:rsidR="001447DE" w:rsidRPr="00066E87">
        <w:rPr>
          <w:b/>
          <w:i/>
          <w:sz w:val="22"/>
          <w:szCs w:val="22"/>
          <w:lang w:val="fr-FR"/>
        </w:rPr>
        <w:t xml:space="preserve"> 374 10 – 54 – 65 -10; e-mail: </w:t>
      </w:r>
      <w:hyperlink r:id="rId9" w:history="1">
        <w:r w:rsidR="00373836" w:rsidRPr="00066E87">
          <w:rPr>
            <w:rStyle w:val="Hyperlink"/>
            <w:b/>
            <w:i/>
            <w:sz w:val="22"/>
            <w:szCs w:val="22"/>
            <w:lang w:val="fr-FR"/>
          </w:rPr>
          <w:t>procurement@raed.am</w:t>
        </w:r>
      </w:hyperlink>
      <w:r w:rsidR="001447DE" w:rsidRPr="00066E87">
        <w:rPr>
          <w:sz w:val="22"/>
          <w:szCs w:val="22"/>
          <w:lang w:val="fr-FR"/>
        </w:rPr>
        <w:t xml:space="preserve"> </w:t>
      </w:r>
    </w:p>
    <w:p w:rsidR="000F6444" w:rsidRPr="00066E87" w:rsidRDefault="000F6444">
      <w:pPr>
        <w:jc w:val="center"/>
        <w:rPr>
          <w:sz w:val="22"/>
          <w:szCs w:val="22"/>
          <w:lang w:val="fr-FR"/>
        </w:rPr>
      </w:pPr>
      <w:bookmarkStart w:id="2" w:name="_GoBack"/>
      <w:bookmarkEnd w:id="2"/>
    </w:p>
    <w:sectPr w:rsidR="000F6444" w:rsidRPr="00066E87" w:rsidSect="006313C8">
      <w:pgSz w:w="12240" w:h="15840"/>
      <w:pgMar w:top="540" w:right="63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4C7"/>
    <w:multiLevelType w:val="hybridMultilevel"/>
    <w:tmpl w:val="0DF0F3F0"/>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C7581"/>
    <w:multiLevelType w:val="hybridMultilevel"/>
    <w:tmpl w:val="6B74E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CC65AF"/>
    <w:multiLevelType w:val="hybridMultilevel"/>
    <w:tmpl w:val="E9CE3D46"/>
    <w:lvl w:ilvl="0" w:tplc="A3EE7D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3425B"/>
    <w:multiLevelType w:val="hybridMultilevel"/>
    <w:tmpl w:val="93CED188"/>
    <w:lvl w:ilvl="0" w:tplc="A3EE7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662CF"/>
    <w:multiLevelType w:val="multilevel"/>
    <w:tmpl w:val="DC460166"/>
    <w:lvl w:ilvl="0">
      <w:start w:val="1"/>
      <w:numFmt w:val="decimal"/>
      <w:pStyle w:val="IFADparagraphnumbering"/>
      <w:lvlText w:val="%1."/>
      <w:lvlJc w:val="left"/>
      <w:pPr>
        <w:tabs>
          <w:tab w:val="num" w:pos="1917"/>
        </w:tabs>
        <w:ind w:left="191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1043F9"/>
    <w:multiLevelType w:val="hybridMultilevel"/>
    <w:tmpl w:val="F6A84C9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991E27"/>
    <w:multiLevelType w:val="hybridMultilevel"/>
    <w:tmpl w:val="C722DAD8"/>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6C4A4E"/>
    <w:multiLevelType w:val="hybridMultilevel"/>
    <w:tmpl w:val="B8ECC4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DF081D"/>
    <w:multiLevelType w:val="hybridMultilevel"/>
    <w:tmpl w:val="F912CA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C06684"/>
    <w:multiLevelType w:val="hybridMultilevel"/>
    <w:tmpl w:val="5D3406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357201"/>
    <w:multiLevelType w:val="hybridMultilevel"/>
    <w:tmpl w:val="E4F2B61E"/>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6405D8"/>
    <w:multiLevelType w:val="hybridMultilevel"/>
    <w:tmpl w:val="C8A28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E61B5C"/>
    <w:multiLevelType w:val="hybridMultilevel"/>
    <w:tmpl w:val="A3FC95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9A77C4"/>
    <w:multiLevelType w:val="hybridMultilevel"/>
    <w:tmpl w:val="348C6D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E283B"/>
    <w:multiLevelType w:val="hybridMultilevel"/>
    <w:tmpl w:val="34E6B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B227EA"/>
    <w:multiLevelType w:val="hybridMultilevel"/>
    <w:tmpl w:val="0842480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C03C8D"/>
    <w:multiLevelType w:val="hybridMultilevel"/>
    <w:tmpl w:val="47D8B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A4532F"/>
    <w:multiLevelType w:val="hybridMultilevel"/>
    <w:tmpl w:val="EBF83A52"/>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8727D3"/>
    <w:multiLevelType w:val="hybridMultilevel"/>
    <w:tmpl w:val="C3924F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2"/>
  </w:num>
  <w:num w:numId="4">
    <w:abstractNumId w:val="16"/>
  </w:num>
  <w:num w:numId="5">
    <w:abstractNumId w:val="4"/>
  </w:num>
  <w:num w:numId="6">
    <w:abstractNumId w:val="13"/>
  </w:num>
  <w:num w:numId="7">
    <w:abstractNumId w:val="10"/>
  </w:num>
  <w:num w:numId="8">
    <w:abstractNumId w:val="14"/>
  </w:num>
  <w:num w:numId="9">
    <w:abstractNumId w:val="0"/>
  </w:num>
  <w:num w:numId="10">
    <w:abstractNumId w:val="3"/>
  </w:num>
  <w:num w:numId="11">
    <w:abstractNumId w:val="1"/>
  </w:num>
  <w:num w:numId="12">
    <w:abstractNumId w:val="17"/>
  </w:num>
  <w:num w:numId="13">
    <w:abstractNumId w:val="15"/>
  </w:num>
  <w:num w:numId="14">
    <w:abstractNumId w:val="6"/>
  </w:num>
  <w:num w:numId="15">
    <w:abstractNumId w:val="5"/>
  </w:num>
  <w:num w:numId="16">
    <w:abstractNumId w:val="7"/>
  </w:num>
  <w:num w:numId="17">
    <w:abstractNumId w:val="1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73"/>
    <w:rsid w:val="00003993"/>
    <w:rsid w:val="00013C9D"/>
    <w:rsid w:val="00014151"/>
    <w:rsid w:val="0005136D"/>
    <w:rsid w:val="00066E87"/>
    <w:rsid w:val="00072E67"/>
    <w:rsid w:val="00087657"/>
    <w:rsid w:val="000948CB"/>
    <w:rsid w:val="000C2618"/>
    <w:rsid w:val="000F6444"/>
    <w:rsid w:val="00127DA3"/>
    <w:rsid w:val="00132F08"/>
    <w:rsid w:val="00133057"/>
    <w:rsid w:val="001447DE"/>
    <w:rsid w:val="001535C6"/>
    <w:rsid w:val="001545BA"/>
    <w:rsid w:val="001675E8"/>
    <w:rsid w:val="0018252A"/>
    <w:rsid w:val="00191BBA"/>
    <w:rsid w:val="001A373A"/>
    <w:rsid w:val="001A57DF"/>
    <w:rsid w:val="001B564D"/>
    <w:rsid w:val="001C7710"/>
    <w:rsid w:val="002050FD"/>
    <w:rsid w:val="00226013"/>
    <w:rsid w:val="002340E3"/>
    <w:rsid w:val="00241CBF"/>
    <w:rsid w:val="00251EB3"/>
    <w:rsid w:val="00256486"/>
    <w:rsid w:val="002879DB"/>
    <w:rsid w:val="002B595C"/>
    <w:rsid w:val="002B624A"/>
    <w:rsid w:val="002C0D89"/>
    <w:rsid w:val="002C3758"/>
    <w:rsid w:val="002C3E76"/>
    <w:rsid w:val="002D4393"/>
    <w:rsid w:val="002E7A36"/>
    <w:rsid w:val="00307EF1"/>
    <w:rsid w:val="00345032"/>
    <w:rsid w:val="003504A7"/>
    <w:rsid w:val="003504C8"/>
    <w:rsid w:val="00371AAA"/>
    <w:rsid w:val="00373836"/>
    <w:rsid w:val="00380C1E"/>
    <w:rsid w:val="003C6227"/>
    <w:rsid w:val="003D4712"/>
    <w:rsid w:val="00403672"/>
    <w:rsid w:val="00426C10"/>
    <w:rsid w:val="004411DE"/>
    <w:rsid w:val="004457DD"/>
    <w:rsid w:val="00451BDE"/>
    <w:rsid w:val="00454545"/>
    <w:rsid w:val="0047235F"/>
    <w:rsid w:val="0049016E"/>
    <w:rsid w:val="00491A49"/>
    <w:rsid w:val="004954C7"/>
    <w:rsid w:val="004A0CB0"/>
    <w:rsid w:val="004B2ABF"/>
    <w:rsid w:val="004B3887"/>
    <w:rsid w:val="004B61F5"/>
    <w:rsid w:val="00500F0D"/>
    <w:rsid w:val="00504E55"/>
    <w:rsid w:val="00517203"/>
    <w:rsid w:val="00517E72"/>
    <w:rsid w:val="005638D6"/>
    <w:rsid w:val="00586BBB"/>
    <w:rsid w:val="005A0162"/>
    <w:rsid w:val="005E0A2D"/>
    <w:rsid w:val="005E32DB"/>
    <w:rsid w:val="00617712"/>
    <w:rsid w:val="006313C8"/>
    <w:rsid w:val="007043C6"/>
    <w:rsid w:val="00710E18"/>
    <w:rsid w:val="00717FD9"/>
    <w:rsid w:val="0073363B"/>
    <w:rsid w:val="00736B8A"/>
    <w:rsid w:val="0076345F"/>
    <w:rsid w:val="00793B5D"/>
    <w:rsid w:val="007A76AE"/>
    <w:rsid w:val="007B682C"/>
    <w:rsid w:val="007C5EB7"/>
    <w:rsid w:val="007E7CDF"/>
    <w:rsid w:val="007F5073"/>
    <w:rsid w:val="00830E11"/>
    <w:rsid w:val="00856641"/>
    <w:rsid w:val="00887484"/>
    <w:rsid w:val="0089036B"/>
    <w:rsid w:val="008A3925"/>
    <w:rsid w:val="008B5C49"/>
    <w:rsid w:val="008D75FE"/>
    <w:rsid w:val="008F4675"/>
    <w:rsid w:val="009642C4"/>
    <w:rsid w:val="00990D63"/>
    <w:rsid w:val="009A2B8C"/>
    <w:rsid w:val="009A7085"/>
    <w:rsid w:val="009B0106"/>
    <w:rsid w:val="009E0457"/>
    <w:rsid w:val="009F177E"/>
    <w:rsid w:val="00AB2F7E"/>
    <w:rsid w:val="00AE0DDB"/>
    <w:rsid w:val="00AE2143"/>
    <w:rsid w:val="00AF211A"/>
    <w:rsid w:val="00B14F44"/>
    <w:rsid w:val="00B52E8F"/>
    <w:rsid w:val="00B54800"/>
    <w:rsid w:val="00B63ED0"/>
    <w:rsid w:val="00B72D9B"/>
    <w:rsid w:val="00B85BAF"/>
    <w:rsid w:val="00BA68A6"/>
    <w:rsid w:val="00BD39A0"/>
    <w:rsid w:val="00C05936"/>
    <w:rsid w:val="00C17C24"/>
    <w:rsid w:val="00CA6B34"/>
    <w:rsid w:val="00CB1BBF"/>
    <w:rsid w:val="00CD03D2"/>
    <w:rsid w:val="00CE1609"/>
    <w:rsid w:val="00CE7E4B"/>
    <w:rsid w:val="00E050E3"/>
    <w:rsid w:val="00E10FD3"/>
    <w:rsid w:val="00E2387C"/>
    <w:rsid w:val="00E72D70"/>
    <w:rsid w:val="00E906DB"/>
    <w:rsid w:val="00EA08C6"/>
    <w:rsid w:val="00F103CF"/>
    <w:rsid w:val="00F33111"/>
    <w:rsid w:val="00F4364B"/>
    <w:rsid w:val="00F61DC2"/>
    <w:rsid w:val="00FA3533"/>
    <w:rsid w:val="00FA3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9E349"/>
  <w15:docId w15:val="{BAD0BDE2-13DA-4018-836E-5C5838C3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2E67"/>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79DB"/>
    <w:rPr>
      <w:rFonts w:ascii="Tahoma" w:hAnsi="Tahoma" w:cs="Tahoma"/>
      <w:sz w:val="16"/>
      <w:szCs w:val="16"/>
    </w:rPr>
  </w:style>
  <w:style w:type="character" w:styleId="Hyperlink">
    <w:name w:val="Hyperlink"/>
    <w:rsid w:val="001447DE"/>
    <w:rPr>
      <w:color w:val="0000FF"/>
      <w:u w:val="single"/>
    </w:rPr>
  </w:style>
  <w:style w:type="paragraph" w:styleId="ListParagraph">
    <w:name w:val="List Paragraph"/>
    <w:aliases w:val="List Paragraph (numbered (a)),List_Paragraph,Multilevel para_II,List Paragraph1,List Paragraph-ExecSummary,Akapit z listą BS,Bullets,List Paragraph 1,References,IBL List Paragraph,List Paragraph nowy,Numbered List Paragraph,Bullet1"/>
    <w:basedOn w:val="Normal"/>
    <w:link w:val="ListParagraphChar"/>
    <w:uiPriority w:val="34"/>
    <w:qFormat/>
    <w:rsid w:val="00B72D9B"/>
    <w:pPr>
      <w:ind w:left="720"/>
      <w:contextualSpacing/>
    </w:pPr>
  </w:style>
  <w:style w:type="character" w:customStyle="1" w:styleId="Heading1Char">
    <w:name w:val="Heading 1 Char"/>
    <w:basedOn w:val="DefaultParagraphFont"/>
    <w:link w:val="Heading1"/>
    <w:uiPriority w:val="9"/>
    <w:rsid w:val="00072E67"/>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semiHidden/>
    <w:unhideWhenUsed/>
    <w:qFormat/>
    <w:rsid w:val="00AE2143"/>
    <w:pPr>
      <w:spacing w:after="100" w:line="259" w:lineRule="auto"/>
      <w:ind w:left="220"/>
    </w:pPr>
    <w:rPr>
      <w:rFonts w:asciiTheme="minorHAnsi" w:eastAsiaTheme="minorHAnsi" w:hAnsiTheme="minorHAnsi" w:cstheme="minorBidi"/>
      <w:sz w:val="22"/>
      <w:szCs w:val="22"/>
    </w:rPr>
  </w:style>
  <w:style w:type="character" w:customStyle="1" w:styleId="ListParagraphChar">
    <w:name w:val="List Paragraph Char"/>
    <w:aliases w:val="List Paragraph (numbered (a)) Char,List_Paragraph Char,Multilevel para_II Char,List Paragraph1 Char,List Paragraph-ExecSummary Char,Akapit z listą BS Char,Bullets Char,List Paragraph 1 Char,References Char,IBL List Paragraph Char"/>
    <w:link w:val="ListParagraph"/>
    <w:uiPriority w:val="34"/>
    <w:qFormat/>
    <w:rsid w:val="00AE2143"/>
    <w:rPr>
      <w:sz w:val="24"/>
      <w:szCs w:val="24"/>
    </w:rPr>
  </w:style>
  <w:style w:type="paragraph" w:customStyle="1" w:styleId="IFADparagraphnumbering">
    <w:name w:val="IFAD paragraph numbering"/>
    <w:basedOn w:val="Normal"/>
    <w:link w:val="IFADparagraphnumberingCarattere"/>
    <w:qFormat/>
    <w:rsid w:val="00AE2143"/>
    <w:pPr>
      <w:numPr>
        <w:numId w:val="5"/>
      </w:numPr>
      <w:tabs>
        <w:tab w:val="left" w:pos="1134"/>
      </w:tabs>
      <w:suppressAutoHyphens/>
      <w:spacing w:after="120" w:line="264" w:lineRule="auto"/>
    </w:pPr>
    <w:rPr>
      <w:rFonts w:ascii="Arial" w:eastAsia="MS Mincho" w:hAnsi="Arial" w:cs="Arial"/>
      <w:kern w:val="2"/>
      <w:sz w:val="20"/>
      <w:szCs w:val="20"/>
      <w:lang w:val="en-GB" w:eastAsia="en-GB"/>
    </w:rPr>
  </w:style>
  <w:style w:type="paragraph" w:customStyle="1" w:styleId="IFADparagraphno2ndlevel">
    <w:name w:val="IFAD paragraph no. 2nd level"/>
    <w:basedOn w:val="Normal"/>
    <w:qFormat/>
    <w:rsid w:val="00AE2143"/>
    <w:pPr>
      <w:numPr>
        <w:ilvl w:val="1"/>
        <w:numId w:val="5"/>
      </w:numPr>
      <w:spacing w:after="120" w:line="264" w:lineRule="auto"/>
    </w:pPr>
    <w:rPr>
      <w:rFonts w:ascii="Arial" w:hAnsi="Arial" w:cs="Arial"/>
      <w:sz w:val="20"/>
      <w:szCs w:val="20"/>
      <w:lang w:val="en-GB" w:eastAsia="en-GB"/>
    </w:rPr>
  </w:style>
  <w:style w:type="paragraph" w:customStyle="1" w:styleId="IFADparagraphno3rdlevel">
    <w:name w:val="IFAD paragraph no. 3rd level"/>
    <w:basedOn w:val="Normal"/>
    <w:rsid w:val="00AE2143"/>
    <w:pPr>
      <w:numPr>
        <w:ilvl w:val="2"/>
        <w:numId w:val="5"/>
      </w:numPr>
      <w:spacing w:after="120" w:line="264" w:lineRule="auto"/>
    </w:pPr>
    <w:rPr>
      <w:rFonts w:ascii="Arial" w:hAnsi="Arial" w:cs="Arial"/>
      <w:sz w:val="20"/>
      <w:szCs w:val="20"/>
      <w:lang w:val="en-GB" w:eastAsia="en-GB"/>
    </w:rPr>
  </w:style>
  <w:style w:type="paragraph" w:customStyle="1" w:styleId="IFADparagraphno4thlevel">
    <w:name w:val="IFAD paragraph no. 4th level"/>
    <w:basedOn w:val="Normal"/>
    <w:qFormat/>
    <w:rsid w:val="00AE2143"/>
    <w:pPr>
      <w:numPr>
        <w:ilvl w:val="3"/>
        <w:numId w:val="5"/>
      </w:numPr>
      <w:spacing w:line="264" w:lineRule="auto"/>
    </w:pPr>
    <w:rPr>
      <w:rFonts w:ascii="Arial" w:hAnsi="Arial" w:cs="Arial"/>
      <w:sz w:val="20"/>
      <w:szCs w:val="20"/>
      <w:lang w:val="en-GB" w:eastAsia="en-GB"/>
    </w:rPr>
  </w:style>
  <w:style w:type="character" w:customStyle="1" w:styleId="IFADparagraphnumberingCarattere">
    <w:name w:val="IFAD paragraph numbering Carattere"/>
    <w:link w:val="IFADparagraphnumbering"/>
    <w:rsid w:val="00AE2143"/>
    <w:rPr>
      <w:rFonts w:ascii="Arial" w:eastAsia="MS Mincho" w:hAnsi="Arial" w:cs="Arial"/>
      <w:kern w:val="2"/>
      <w:lang w:val="en-GB" w:eastAsia="en-GB"/>
    </w:rPr>
  </w:style>
  <w:style w:type="character" w:styleId="CommentReference">
    <w:name w:val="annotation reference"/>
    <w:basedOn w:val="DefaultParagraphFont"/>
    <w:semiHidden/>
    <w:unhideWhenUsed/>
    <w:rsid w:val="009F177E"/>
    <w:rPr>
      <w:sz w:val="16"/>
      <w:szCs w:val="16"/>
    </w:rPr>
  </w:style>
  <w:style w:type="paragraph" w:styleId="CommentText">
    <w:name w:val="annotation text"/>
    <w:basedOn w:val="Normal"/>
    <w:link w:val="CommentTextChar"/>
    <w:semiHidden/>
    <w:unhideWhenUsed/>
    <w:rsid w:val="009F177E"/>
    <w:rPr>
      <w:sz w:val="20"/>
      <w:szCs w:val="20"/>
    </w:rPr>
  </w:style>
  <w:style w:type="character" w:customStyle="1" w:styleId="CommentTextChar">
    <w:name w:val="Comment Text Char"/>
    <w:basedOn w:val="DefaultParagraphFont"/>
    <w:link w:val="CommentText"/>
    <w:semiHidden/>
    <w:rsid w:val="009F177E"/>
  </w:style>
  <w:style w:type="paragraph" w:styleId="CommentSubject">
    <w:name w:val="annotation subject"/>
    <w:basedOn w:val="CommentText"/>
    <w:next w:val="CommentText"/>
    <w:link w:val="CommentSubjectChar"/>
    <w:semiHidden/>
    <w:unhideWhenUsed/>
    <w:rsid w:val="009F177E"/>
    <w:rPr>
      <w:b/>
      <w:bCs/>
    </w:rPr>
  </w:style>
  <w:style w:type="character" w:customStyle="1" w:styleId="CommentSubjectChar">
    <w:name w:val="Comment Subject Char"/>
    <w:basedOn w:val="CommentTextChar"/>
    <w:link w:val="CommentSubject"/>
    <w:semiHidden/>
    <w:rsid w:val="009F1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2106">
      <w:bodyDiv w:val="1"/>
      <w:marLeft w:val="0"/>
      <w:marRight w:val="0"/>
      <w:marTop w:val="0"/>
      <w:marBottom w:val="0"/>
      <w:divBdr>
        <w:top w:val="none" w:sz="0" w:space="0" w:color="auto"/>
        <w:left w:val="none" w:sz="0" w:space="0" w:color="auto"/>
        <w:bottom w:val="none" w:sz="0" w:space="0" w:color="auto"/>
        <w:right w:val="none" w:sz="0" w:space="0" w:color="auto"/>
      </w:divBdr>
    </w:div>
    <w:div w:id="1230725562">
      <w:bodyDiv w:val="1"/>
      <w:marLeft w:val="0"/>
      <w:marRight w:val="0"/>
      <w:marTop w:val="0"/>
      <w:marBottom w:val="0"/>
      <w:divBdr>
        <w:top w:val="none" w:sz="0" w:space="0" w:color="auto"/>
        <w:left w:val="none" w:sz="0" w:space="0" w:color="auto"/>
        <w:bottom w:val="none" w:sz="0" w:space="0" w:color="auto"/>
        <w:right w:val="none" w:sz="0" w:space="0" w:color="auto"/>
      </w:divBdr>
    </w:div>
    <w:div w:id="1525359543">
      <w:bodyDiv w:val="1"/>
      <w:marLeft w:val="0"/>
      <w:marRight w:val="0"/>
      <w:marTop w:val="0"/>
      <w:marBottom w:val="0"/>
      <w:divBdr>
        <w:top w:val="none" w:sz="0" w:space="0" w:color="auto"/>
        <w:left w:val="none" w:sz="0" w:space="0" w:color="auto"/>
        <w:bottom w:val="none" w:sz="0" w:space="0" w:color="auto"/>
        <w:right w:val="none" w:sz="0" w:space="0" w:color="auto"/>
      </w:divBdr>
    </w:div>
    <w:div w:id="20675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ed.am" TargetMode="External"/><Relationship Id="rId3" Type="http://schemas.openxmlformats.org/officeDocument/2006/relationships/styles" Target="styles.xml"/><Relationship Id="rId7" Type="http://schemas.openxmlformats.org/officeDocument/2006/relationships/hyperlink" Target="mailto:procurement@raed.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ed.am/procurement/adstatement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rae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FC78-2DE1-4AEE-8E0A-0CF83167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РрІмєр</vt:lpstr>
    </vt:vector>
  </TitlesOfParts>
  <Company>R2E2</Company>
  <LinksUpToDate>false</LinksUpToDate>
  <CharactersWithSpaces>5094</CharactersWithSpaces>
  <SharedDoc>false</SharedDoc>
  <HLinks>
    <vt:vector size="6" baseType="variant">
      <vt:variant>
        <vt:i4>2686981</vt:i4>
      </vt:variant>
      <vt:variant>
        <vt:i4>0</vt:i4>
      </vt:variant>
      <vt:variant>
        <vt:i4>0</vt:i4>
      </vt:variant>
      <vt:variant>
        <vt:i4>5</vt:i4>
      </vt:variant>
      <vt:variant>
        <vt:lpwstr>mailto:procurement@rado.am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РрІмєр</dc:title>
  <dc:creator>R2E2</dc:creator>
  <cp:lastModifiedBy>Artur Grigoryan</cp:lastModifiedBy>
  <cp:revision>3</cp:revision>
  <cp:lastPrinted>2014-09-17T12:10:00Z</cp:lastPrinted>
  <dcterms:created xsi:type="dcterms:W3CDTF">2019-12-23T07:30:00Z</dcterms:created>
  <dcterms:modified xsi:type="dcterms:W3CDTF">2019-12-25T05:31:00Z</dcterms:modified>
</cp:coreProperties>
</file>